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The Spring Partnership Trust is a Multi Academy Trust with five primary schools of varying sizes in the London Borough of Bromley.  You can find out more about the work of the Trust and its five schools </w:t>
      </w:r>
      <w:hyperlink r:id="rId7">
        <w:r w:rsidDel="00000000" w:rsidR="00000000" w:rsidRPr="00000000">
          <w:rPr>
            <w:color w:val="0000ff"/>
            <w:u w:val="single"/>
            <w:rtl w:val="0"/>
          </w:rPr>
          <w:t xml:space="preserve">here</w:t>
        </w:r>
      </w:hyperlink>
      <w:r w:rsidDel="00000000" w:rsidR="00000000" w:rsidRPr="00000000">
        <w:rPr>
          <w:rtl w:val="0"/>
        </w:rPr>
        <w:t xml:space="preserve">. </w:t>
      </w:r>
    </w:p>
    <w:p w:rsidR="00000000" w:rsidDel="00000000" w:rsidP="00000000" w:rsidRDefault="00000000" w:rsidRPr="00000000" w14:paraId="00000002">
      <w:pPr>
        <w:rPr/>
      </w:pPr>
      <w:r w:rsidDel="00000000" w:rsidR="00000000" w:rsidRPr="00000000">
        <w:rPr>
          <w:rtl w:val="0"/>
        </w:rPr>
        <w:t xml:space="preserve">The Trust’s gender pay gap report for the years ending 31</w:t>
      </w:r>
      <w:r w:rsidDel="00000000" w:rsidR="00000000" w:rsidRPr="00000000">
        <w:rPr>
          <w:vertAlign w:val="superscript"/>
          <w:rtl w:val="0"/>
        </w:rPr>
        <w:t xml:space="preserve">st</w:t>
      </w:r>
      <w:r w:rsidDel="00000000" w:rsidR="00000000" w:rsidRPr="00000000">
        <w:rPr>
          <w:rtl w:val="0"/>
        </w:rPr>
        <w:t xml:space="preserve"> March 2022 and 31</w:t>
      </w:r>
      <w:r w:rsidDel="00000000" w:rsidR="00000000" w:rsidRPr="00000000">
        <w:rPr>
          <w:vertAlign w:val="superscript"/>
          <w:rtl w:val="0"/>
        </w:rPr>
        <w:t xml:space="preserve">st</w:t>
      </w:r>
      <w:r w:rsidDel="00000000" w:rsidR="00000000" w:rsidRPr="00000000">
        <w:rPr>
          <w:rtl w:val="0"/>
        </w:rPr>
        <w:t xml:space="preserve"> March 2023 is set out below. </w:t>
      </w:r>
    </w:p>
    <w:p w:rsidR="00000000" w:rsidDel="00000000" w:rsidP="00000000" w:rsidRDefault="00000000" w:rsidRPr="00000000" w14:paraId="00000003">
      <w:pPr>
        <w:rPr/>
      </w:pPr>
      <w:r w:rsidDel="00000000" w:rsidR="00000000" w:rsidRPr="00000000">
        <w:rPr>
          <w:rtl w:val="0"/>
        </w:rPr>
        <w:tab/>
        <w:tab/>
        <w:tab/>
      </w:r>
    </w:p>
    <w:tbl>
      <w:tblPr>
        <w:tblStyle w:val="Table1"/>
        <w:tblW w:w="9497.999999999998"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34"/>
        <w:gridCol w:w="817"/>
        <w:gridCol w:w="175"/>
        <w:gridCol w:w="703"/>
        <w:gridCol w:w="715"/>
        <w:gridCol w:w="850"/>
        <w:gridCol w:w="567"/>
        <w:gridCol w:w="284"/>
        <w:gridCol w:w="850"/>
        <w:gridCol w:w="284"/>
        <w:gridCol w:w="482"/>
        <w:gridCol w:w="794"/>
        <w:gridCol w:w="141"/>
        <w:gridCol w:w="568"/>
        <w:gridCol w:w="236"/>
        <w:gridCol w:w="759"/>
        <w:gridCol w:w="423"/>
        <w:tblGridChange w:id="0">
          <w:tblGrid>
            <w:gridCol w:w="816"/>
            <w:gridCol w:w="34"/>
            <w:gridCol w:w="817"/>
            <w:gridCol w:w="175"/>
            <w:gridCol w:w="703"/>
            <w:gridCol w:w="715"/>
            <w:gridCol w:w="850"/>
            <w:gridCol w:w="567"/>
            <w:gridCol w:w="284"/>
            <w:gridCol w:w="850"/>
            <w:gridCol w:w="284"/>
            <w:gridCol w:w="482"/>
            <w:gridCol w:w="794"/>
            <w:gridCol w:w="141"/>
            <w:gridCol w:w="568"/>
            <w:gridCol w:w="236"/>
            <w:gridCol w:w="759"/>
            <w:gridCol w:w="423"/>
          </w:tblGrid>
        </w:tblGridChange>
      </w:tblGrid>
      <w:tr>
        <w:trPr>
          <w:cantSplit w:val="0"/>
          <w:trHeight w:val="1659" w:hRule="atLeast"/>
          <w:tblHeader w:val="0"/>
        </w:trPr>
        <w:tc>
          <w:tcPr>
            <w:gridSpan w:val="4"/>
            <w:shd w:fill="d9d9d9" w:val="clear"/>
          </w:tcPr>
          <w:p w:rsidR="00000000" w:rsidDel="00000000" w:rsidP="00000000" w:rsidRDefault="00000000" w:rsidRPr="00000000" w14:paraId="00000004">
            <w:pPr>
              <w:rPr>
                <w:b w:val="1"/>
              </w:rPr>
            </w:pPr>
            <w:r w:rsidDel="00000000" w:rsidR="00000000" w:rsidRPr="00000000">
              <w:rPr>
                <w:b w:val="1"/>
                <w:rtl w:val="0"/>
              </w:rPr>
              <w:t xml:space="preserve">Difference between men and women at </w:t>
            </w:r>
          </w:p>
        </w:tc>
        <w:tc>
          <w:tcPr>
            <w:gridSpan w:val="2"/>
            <w:shd w:fill="d9d9d9" w:val="clear"/>
          </w:tcPr>
          <w:p w:rsidR="00000000" w:rsidDel="00000000" w:rsidP="00000000" w:rsidRDefault="00000000" w:rsidRPr="00000000" w14:paraId="00000008">
            <w:pPr>
              <w:jc w:val="center"/>
              <w:rPr>
                <w:b w:val="1"/>
              </w:rPr>
            </w:pPr>
            <w:r w:rsidDel="00000000" w:rsidR="00000000" w:rsidRPr="00000000">
              <w:rPr>
                <w:b w:val="1"/>
                <w:rtl w:val="0"/>
              </w:rPr>
              <w:t xml:space="preserve">Mean average 31</w:t>
            </w:r>
            <w:r w:rsidDel="00000000" w:rsidR="00000000" w:rsidRPr="00000000">
              <w:rPr>
                <w:b w:val="1"/>
                <w:vertAlign w:val="superscript"/>
                <w:rtl w:val="0"/>
              </w:rPr>
              <w:t xml:space="preserve">st</w:t>
            </w:r>
            <w:r w:rsidDel="00000000" w:rsidR="00000000" w:rsidRPr="00000000">
              <w:rPr>
                <w:b w:val="1"/>
                <w:rtl w:val="0"/>
              </w:rPr>
              <w:t xml:space="preserve"> March 2023</w:t>
            </w:r>
          </w:p>
        </w:tc>
        <w:tc>
          <w:tcPr>
            <w:gridSpan w:val="2"/>
            <w:shd w:fill="d9d9d9" w:val="clear"/>
          </w:tcPr>
          <w:p w:rsidR="00000000" w:rsidDel="00000000" w:rsidP="00000000" w:rsidRDefault="00000000" w:rsidRPr="00000000" w14:paraId="0000000A">
            <w:pPr>
              <w:jc w:val="center"/>
              <w:rPr>
                <w:b w:val="1"/>
              </w:rPr>
            </w:pPr>
            <w:r w:rsidDel="00000000" w:rsidR="00000000" w:rsidRPr="00000000">
              <w:rPr>
                <w:b w:val="1"/>
                <w:rtl w:val="0"/>
              </w:rPr>
              <w:t xml:space="preserve">Mean average 31st March 2022</w:t>
            </w:r>
          </w:p>
        </w:tc>
        <w:tc>
          <w:tcPr>
            <w:gridSpan w:val="3"/>
            <w:shd w:fill="d9d9d9" w:val="clear"/>
          </w:tcPr>
          <w:p w:rsidR="00000000" w:rsidDel="00000000" w:rsidP="00000000" w:rsidRDefault="00000000" w:rsidRPr="00000000" w14:paraId="0000000C">
            <w:pPr>
              <w:jc w:val="center"/>
              <w:rPr>
                <w:b w:val="1"/>
              </w:rPr>
            </w:pPr>
            <w:r w:rsidDel="00000000" w:rsidR="00000000" w:rsidRPr="00000000">
              <w:rPr>
                <w:b w:val="1"/>
                <w:rtl w:val="0"/>
              </w:rPr>
              <w:t xml:space="preserve">Median average 31</w:t>
            </w:r>
            <w:r w:rsidDel="00000000" w:rsidR="00000000" w:rsidRPr="00000000">
              <w:rPr>
                <w:b w:val="1"/>
                <w:vertAlign w:val="superscript"/>
                <w:rtl w:val="0"/>
              </w:rPr>
              <w:t xml:space="preserve">st</w:t>
            </w:r>
            <w:r w:rsidDel="00000000" w:rsidR="00000000" w:rsidRPr="00000000">
              <w:rPr>
                <w:b w:val="1"/>
                <w:rtl w:val="0"/>
              </w:rPr>
              <w:t xml:space="preserve"> March 2023</w:t>
            </w:r>
          </w:p>
        </w:tc>
        <w:tc>
          <w:tcPr>
            <w:gridSpan w:val="3"/>
            <w:shd w:fill="d9d9d9" w:val="clear"/>
          </w:tcPr>
          <w:p w:rsidR="00000000" w:rsidDel="00000000" w:rsidP="00000000" w:rsidRDefault="00000000" w:rsidRPr="00000000" w14:paraId="0000000F">
            <w:pPr>
              <w:jc w:val="center"/>
              <w:rPr>
                <w:b w:val="1"/>
              </w:rPr>
            </w:pPr>
            <w:r w:rsidDel="00000000" w:rsidR="00000000" w:rsidRPr="00000000">
              <w:rPr>
                <w:b w:val="1"/>
                <w:rtl w:val="0"/>
              </w:rPr>
              <w:t xml:space="preserve">Median average 31</w:t>
            </w:r>
            <w:r w:rsidDel="00000000" w:rsidR="00000000" w:rsidRPr="00000000">
              <w:rPr>
                <w:b w:val="1"/>
                <w:vertAlign w:val="superscript"/>
                <w:rtl w:val="0"/>
              </w:rPr>
              <w:t xml:space="preserve">st</w:t>
            </w:r>
            <w:r w:rsidDel="00000000" w:rsidR="00000000" w:rsidRPr="00000000">
              <w:rPr>
                <w:b w:val="1"/>
                <w:rtl w:val="0"/>
              </w:rPr>
              <w:t xml:space="preserve"> March 2022</w:t>
            </w:r>
          </w:p>
          <w:p w:rsidR="00000000" w:rsidDel="00000000" w:rsidP="00000000" w:rsidRDefault="00000000" w:rsidRPr="00000000" w14:paraId="00000010">
            <w:pPr>
              <w:jc w:val="center"/>
              <w:rPr>
                <w:b w:val="1"/>
              </w:rPr>
            </w:pPr>
            <w:r w:rsidDel="00000000" w:rsidR="00000000" w:rsidRPr="00000000">
              <w:rPr>
                <w:rtl w:val="0"/>
              </w:rPr>
            </w:r>
          </w:p>
        </w:tc>
        <w:tc>
          <w:tcPr>
            <w:gridSpan w:val="4"/>
            <w:shd w:fill="d9d9d9" w:val="clear"/>
          </w:tcPr>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rPr>
                <w:b w:val="1"/>
                <w:rtl w:val="0"/>
              </w:rPr>
              <w:t xml:space="preserve">Notes</w:t>
            </w:r>
          </w:p>
        </w:tc>
      </w:tr>
      <w:tr>
        <w:trPr>
          <w:cantSplit w:val="0"/>
          <w:tblHeader w:val="0"/>
        </w:trPr>
        <w:tc>
          <w:tcPr>
            <w:gridSpan w:val="4"/>
          </w:tcPr>
          <w:p w:rsidR="00000000" w:rsidDel="00000000" w:rsidP="00000000" w:rsidRDefault="00000000" w:rsidRPr="00000000" w14:paraId="00000019">
            <w:pPr>
              <w:rPr/>
            </w:pPr>
            <w:r w:rsidDel="00000000" w:rsidR="00000000" w:rsidRPr="00000000">
              <w:rPr>
                <w:rtl w:val="0"/>
              </w:rPr>
              <w:t xml:space="preserve">Gender Pay Gap</w:t>
            </w:r>
          </w:p>
        </w:tc>
        <w:tc>
          <w:tcPr>
            <w:gridSpan w:val="2"/>
            <w:shd w:fill="c6d9f1" w:val="clear"/>
          </w:tcPr>
          <w:p w:rsidR="00000000" w:rsidDel="00000000" w:rsidP="00000000" w:rsidRDefault="00000000" w:rsidRPr="00000000" w14:paraId="0000001D">
            <w:pPr>
              <w:jc w:val="center"/>
              <w:rPr/>
            </w:pPr>
            <w:r w:rsidDel="00000000" w:rsidR="00000000" w:rsidRPr="00000000">
              <w:rPr>
                <w:rtl w:val="0"/>
              </w:rPr>
              <w:t xml:space="preserve">35.12</w:t>
            </w:r>
          </w:p>
        </w:tc>
        <w:tc>
          <w:tcPr>
            <w:gridSpan w:val="2"/>
            <w:shd w:fill="ffffff" w:val="clear"/>
          </w:tcPr>
          <w:p w:rsidR="00000000" w:rsidDel="00000000" w:rsidP="00000000" w:rsidRDefault="00000000" w:rsidRPr="00000000" w14:paraId="0000001F">
            <w:pPr>
              <w:jc w:val="center"/>
              <w:rPr>
                <w:highlight w:val="white"/>
              </w:rPr>
            </w:pPr>
            <w:r w:rsidDel="00000000" w:rsidR="00000000" w:rsidRPr="00000000">
              <w:rPr>
                <w:highlight w:val="white"/>
                <w:rtl w:val="0"/>
              </w:rPr>
              <w:t xml:space="preserve">33.29</w:t>
            </w:r>
          </w:p>
        </w:tc>
        <w:tc>
          <w:tcPr>
            <w:gridSpan w:val="3"/>
            <w:shd w:fill="c6d9f1" w:val="clear"/>
          </w:tcPr>
          <w:p w:rsidR="00000000" w:rsidDel="00000000" w:rsidP="00000000" w:rsidRDefault="00000000" w:rsidRPr="00000000" w14:paraId="00000021">
            <w:pPr>
              <w:rPr/>
            </w:pPr>
            <w:r w:rsidDel="00000000" w:rsidR="00000000" w:rsidRPr="00000000">
              <w:rPr>
                <w:rtl w:val="0"/>
              </w:rPr>
              <w:t xml:space="preserve">15.61</w:t>
            </w:r>
          </w:p>
          <w:p w:rsidR="00000000" w:rsidDel="00000000" w:rsidP="00000000" w:rsidRDefault="00000000" w:rsidRPr="00000000" w14:paraId="00000022">
            <w:pPr>
              <w:rPr/>
            </w:pPr>
            <w:r w:rsidDel="00000000" w:rsidR="00000000" w:rsidRPr="00000000">
              <w:rPr>
                <w:rtl w:val="0"/>
              </w:rPr>
            </w:r>
          </w:p>
        </w:tc>
        <w:tc>
          <w:tcPr>
            <w:gridSpan w:val="3"/>
          </w:tcPr>
          <w:p w:rsidR="00000000" w:rsidDel="00000000" w:rsidP="00000000" w:rsidRDefault="00000000" w:rsidRPr="00000000" w14:paraId="00000025">
            <w:pPr>
              <w:rPr/>
            </w:pPr>
            <w:r w:rsidDel="00000000" w:rsidR="00000000" w:rsidRPr="00000000">
              <w:rPr>
                <w:rtl w:val="0"/>
              </w:rPr>
              <w:t xml:space="preserve">52.89</w:t>
            </w:r>
          </w:p>
        </w:tc>
        <w:tc>
          <w:tcPr>
            <w:gridSpan w:val="4"/>
          </w:tcPr>
          <w:p w:rsidR="00000000" w:rsidDel="00000000" w:rsidP="00000000" w:rsidRDefault="00000000" w:rsidRPr="00000000" w14:paraId="00000028">
            <w:pPr>
              <w:rPr/>
            </w:pPr>
            <w:r w:rsidDel="00000000" w:rsidR="00000000" w:rsidRPr="00000000">
              <w:rPr>
                <w:rtl w:val="0"/>
              </w:rPr>
              <w:t xml:space="preserve">See further narrative below</w:t>
            </w:r>
          </w:p>
        </w:tc>
      </w:tr>
      <w:tr>
        <w:trPr>
          <w:cantSplit w:val="0"/>
          <w:tblHeader w:val="0"/>
        </w:trPr>
        <w:tc>
          <w:tcPr>
            <w:gridSpan w:val="4"/>
          </w:tcPr>
          <w:p w:rsidR="00000000" w:rsidDel="00000000" w:rsidP="00000000" w:rsidRDefault="00000000" w:rsidRPr="00000000" w14:paraId="0000002C">
            <w:pPr>
              <w:rPr/>
            </w:pPr>
            <w:r w:rsidDel="00000000" w:rsidR="00000000" w:rsidRPr="00000000">
              <w:rPr>
                <w:rtl w:val="0"/>
              </w:rPr>
              <w:t xml:space="preserve">Gender Bonus Gap</w:t>
            </w:r>
          </w:p>
          <w:p w:rsidR="00000000" w:rsidDel="00000000" w:rsidP="00000000" w:rsidRDefault="00000000" w:rsidRPr="00000000" w14:paraId="0000002D">
            <w:pPr>
              <w:rPr/>
            </w:pPr>
            <w:r w:rsidDel="00000000" w:rsidR="00000000" w:rsidRPr="00000000">
              <w:rPr>
                <w:rtl w:val="0"/>
              </w:rPr>
            </w:r>
          </w:p>
        </w:tc>
        <w:tc>
          <w:tcPr>
            <w:gridSpan w:val="2"/>
            <w:shd w:fill="c6d9f1" w:val="clear"/>
          </w:tcPr>
          <w:p w:rsidR="00000000" w:rsidDel="00000000" w:rsidP="00000000" w:rsidRDefault="00000000" w:rsidRPr="00000000" w14:paraId="00000031">
            <w:pPr>
              <w:jc w:val="center"/>
              <w:rPr/>
            </w:pPr>
            <w:r w:rsidDel="00000000" w:rsidR="00000000" w:rsidRPr="00000000">
              <w:rPr>
                <w:rtl w:val="0"/>
              </w:rPr>
              <w:t xml:space="preserve">0%</w:t>
            </w:r>
          </w:p>
          <w:p w:rsidR="00000000" w:rsidDel="00000000" w:rsidP="00000000" w:rsidRDefault="00000000" w:rsidRPr="00000000" w14:paraId="00000032">
            <w:pPr>
              <w:jc w:val="center"/>
              <w:rPr/>
            </w:pPr>
            <w:r w:rsidDel="00000000" w:rsidR="00000000" w:rsidRPr="00000000">
              <w:rPr>
                <w:rtl w:val="0"/>
              </w:rPr>
            </w:r>
          </w:p>
        </w:tc>
        <w:tc>
          <w:tcPr>
            <w:gridSpan w:val="2"/>
            <w:shd w:fill="ffffff" w:val="clear"/>
          </w:tcPr>
          <w:p w:rsidR="00000000" w:rsidDel="00000000" w:rsidP="00000000" w:rsidRDefault="00000000" w:rsidRPr="00000000" w14:paraId="00000034">
            <w:pPr>
              <w:jc w:val="center"/>
              <w:rPr>
                <w:highlight w:val="white"/>
              </w:rPr>
            </w:pPr>
            <w:r w:rsidDel="00000000" w:rsidR="00000000" w:rsidRPr="00000000">
              <w:rPr>
                <w:highlight w:val="white"/>
                <w:rtl w:val="0"/>
              </w:rPr>
              <w:t xml:space="preserve">0%</w:t>
            </w:r>
          </w:p>
        </w:tc>
        <w:tc>
          <w:tcPr>
            <w:gridSpan w:val="3"/>
            <w:shd w:fill="c6d9f1" w:val="clear"/>
          </w:tcPr>
          <w:p w:rsidR="00000000" w:rsidDel="00000000" w:rsidP="00000000" w:rsidRDefault="00000000" w:rsidRPr="00000000" w14:paraId="00000036">
            <w:pPr>
              <w:rPr/>
            </w:pPr>
            <w:r w:rsidDel="00000000" w:rsidR="00000000" w:rsidRPr="00000000">
              <w:rPr>
                <w:rtl w:val="0"/>
              </w:rPr>
              <w:t xml:space="preserve">0%</w:t>
            </w:r>
          </w:p>
        </w:tc>
        <w:tc>
          <w:tcPr>
            <w:gridSpan w:val="3"/>
          </w:tcPr>
          <w:p w:rsidR="00000000" w:rsidDel="00000000" w:rsidP="00000000" w:rsidRDefault="00000000" w:rsidRPr="00000000" w14:paraId="00000039">
            <w:pPr>
              <w:rPr/>
            </w:pPr>
            <w:r w:rsidDel="00000000" w:rsidR="00000000" w:rsidRPr="00000000">
              <w:rPr>
                <w:rtl w:val="0"/>
              </w:rPr>
              <w:t xml:space="preserve">0%</w:t>
            </w:r>
          </w:p>
        </w:tc>
        <w:tc>
          <w:tcPr>
            <w:gridSpan w:val="4"/>
          </w:tcPr>
          <w:p w:rsidR="00000000" w:rsidDel="00000000" w:rsidP="00000000" w:rsidRDefault="00000000" w:rsidRPr="00000000" w14:paraId="0000003C">
            <w:pPr>
              <w:rPr/>
            </w:pPr>
            <w:r w:rsidDel="00000000" w:rsidR="00000000" w:rsidRPr="00000000">
              <w:rPr>
                <w:rtl w:val="0"/>
              </w:rPr>
            </w:r>
          </w:p>
        </w:tc>
      </w:tr>
      <w:tr>
        <w:trPr>
          <w:cantSplit w:val="0"/>
          <w:trHeight w:val="80" w:hRule="atLeast"/>
          <w:tblHeader w:val="0"/>
        </w:trPr>
        <w:tc>
          <w:tcPr>
            <w:gridSpan w:val="2"/>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40">
            <w:pPr>
              <w:spacing w:after="240" w:lineRule="auto"/>
              <w:rPr>
                <w:b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0" w:val="nil"/>
              <w:right w:color="000000" w:space="0" w:sz="4" w:val="single"/>
            </w:tcBorders>
            <w:shd w:fill="auto" w:val="clear"/>
          </w:tcPr>
          <w:p w:rsidR="00000000" w:rsidDel="00000000" w:rsidP="00000000" w:rsidRDefault="00000000" w:rsidRPr="00000000" w14:paraId="00000042">
            <w:pPr>
              <w:spacing w:after="120" w:lineRule="auto"/>
              <w:jc w:val="center"/>
              <w:rPr>
                <w:b w:val="1"/>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spacing w:after="120" w:lineRule="auto"/>
              <w:jc w:val="center"/>
              <w:rPr>
                <w:b w:val="1"/>
              </w:rPr>
            </w:pPr>
            <w:r w:rsidDel="00000000" w:rsidR="00000000" w:rsidRPr="00000000">
              <w:rPr>
                <w:b w:val="1"/>
                <w:rtl w:val="0"/>
              </w:rPr>
              <w:t xml:space="preserve">All employees</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spacing w:after="120" w:lineRule="auto"/>
              <w:jc w:val="center"/>
              <w:rPr>
                <w:b w:val="1"/>
              </w:rPr>
            </w:pPr>
            <w:r w:rsidDel="00000000" w:rsidR="00000000" w:rsidRPr="00000000">
              <w:rPr>
                <w:b w:val="1"/>
                <w:rtl w:val="0"/>
              </w:rPr>
              <w:t xml:space="preserve">Lower   quartile</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spacing w:after="120" w:lineRule="auto"/>
              <w:jc w:val="center"/>
              <w:rPr>
                <w:b w:val="1"/>
              </w:rPr>
            </w:pPr>
            <w:r w:rsidDel="00000000" w:rsidR="00000000" w:rsidRPr="00000000">
              <w:rPr>
                <w:b w:val="1"/>
                <w:rtl w:val="0"/>
              </w:rPr>
              <w:t xml:space="preserve">Lower middle quartile</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spacing w:after="120" w:lineRule="auto"/>
              <w:jc w:val="center"/>
              <w:rPr>
                <w:b w:val="1"/>
              </w:rPr>
            </w:pPr>
            <w:r w:rsidDel="00000000" w:rsidR="00000000" w:rsidRPr="00000000">
              <w:rPr>
                <w:b w:val="1"/>
                <w:rtl w:val="0"/>
              </w:rPr>
              <w:t xml:space="preserve">Upper middle quartile</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spacing w:after="120" w:lineRule="auto"/>
              <w:jc w:val="center"/>
              <w:rPr>
                <w:b w:val="1"/>
              </w:rPr>
            </w:pPr>
            <w:r w:rsidDel="00000000" w:rsidR="00000000" w:rsidRPr="00000000">
              <w:rPr>
                <w:b w:val="1"/>
                <w:rtl w:val="0"/>
              </w:rPr>
              <w:t xml:space="preserve">Upper  quartile</w:t>
            </w:r>
          </w:p>
        </w:tc>
      </w:tr>
      <w:tr>
        <w:trPr>
          <w:cantSplit w:val="0"/>
          <w:tblHeader w:val="0"/>
        </w:trPr>
        <w:tc>
          <w:tcPr>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053">
            <w:pPr>
              <w:spacing w:after="120" w:lineRule="auto"/>
              <w:jc w:val="center"/>
              <w:rPr>
                <w:b w:val="1"/>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Mar>
              <w:top w:w="85.0" w:type="dxa"/>
            </w:tcMar>
          </w:tcPr>
          <w:p w:rsidR="00000000" w:rsidDel="00000000" w:rsidP="00000000" w:rsidRDefault="00000000" w:rsidRPr="00000000" w14:paraId="00000054">
            <w:pPr>
              <w:spacing w:after="120" w:lineRule="auto"/>
              <w:jc w:val="center"/>
              <w:rPr>
                <w:b w:val="1"/>
              </w:rPr>
            </w:pPr>
            <w:r w:rsidDel="00000000" w:rsidR="00000000" w:rsidRPr="00000000">
              <w:rPr>
                <w:b w:val="1"/>
              </w:rPr>
              <w:drawing>
                <wp:inline distB="0" distT="0" distL="0" distR="0">
                  <wp:extent cx="320400" cy="738000"/>
                  <wp:effectExtent b="0" l="0" r="0" t="0"/>
                  <wp:docPr id="20" name="image2.png"/>
                  <a:graphic>
                    <a:graphicData uri="http://schemas.openxmlformats.org/drawingml/2006/picture">
                      <pic:pic>
                        <pic:nvPicPr>
                          <pic:cNvPr id="0" name="image2.png"/>
                          <pic:cNvPicPr preferRelativeResize="0"/>
                        </pic:nvPicPr>
                        <pic:blipFill>
                          <a:blip r:embed="rId8"/>
                          <a:srcRect b="0" l="0" r="56888" t="0"/>
                          <a:stretch>
                            <a:fillRect/>
                          </a:stretch>
                        </pic:blipFill>
                        <pic:spPr>
                          <a:xfrm>
                            <a:off x="0" y="0"/>
                            <a:ext cx="320400" cy="738000"/>
                          </a:xfrm>
                          <a:prstGeom prst="rect"/>
                          <a:ln/>
                        </pic:spPr>
                      </pic:pic>
                    </a:graphicData>
                  </a:graphic>
                </wp:inline>
              </w:drawing>
            </w:r>
            <w:r w:rsidDel="00000000" w:rsidR="00000000" w:rsidRPr="00000000">
              <w:rPr>
                <w:rtl w:val="0"/>
              </w:rPr>
            </w:r>
          </w:p>
        </w:tc>
        <w:tc>
          <w:tcPr>
            <w:gridSpan w:val="2"/>
            <w:tcBorders>
              <w:top w:color="000000" w:space="0" w:sz="0" w:val="nil"/>
              <w:left w:color="000000" w:space="0" w:sz="0" w:val="nil"/>
              <w:bottom w:color="000000" w:space="0" w:sz="0" w:val="nil"/>
              <w:right w:color="000000" w:space="0" w:sz="4" w:val="single"/>
            </w:tcBorders>
            <w:shd w:fill="auto" w:val="clear"/>
            <w:tcMar>
              <w:top w:w="85.0" w:type="dxa"/>
            </w:tcMar>
          </w:tcPr>
          <w:p w:rsidR="00000000" w:rsidDel="00000000" w:rsidP="00000000" w:rsidRDefault="00000000" w:rsidRPr="00000000" w14:paraId="00000056">
            <w:pPr>
              <w:spacing w:after="120" w:lineRule="auto"/>
              <w:jc w:val="center"/>
              <w:rPr>
                <w:b w:val="1"/>
              </w:rPr>
            </w:pPr>
            <w:r w:rsidDel="00000000" w:rsidR="00000000" w:rsidRPr="00000000">
              <w:rPr>
                <w:b w:val="1"/>
              </w:rPr>
              <w:drawing>
                <wp:inline distB="0" distT="0" distL="0" distR="0">
                  <wp:extent cx="399600" cy="738000"/>
                  <wp:effectExtent b="0" l="0" r="0" t="0"/>
                  <wp:docPr id="22" name="image2.png"/>
                  <a:graphic>
                    <a:graphicData uri="http://schemas.openxmlformats.org/drawingml/2006/picture">
                      <pic:pic>
                        <pic:nvPicPr>
                          <pic:cNvPr id="0" name="image2.png"/>
                          <pic:cNvPicPr preferRelativeResize="0"/>
                        </pic:nvPicPr>
                        <pic:blipFill>
                          <a:blip r:embed="rId8"/>
                          <a:srcRect b="0" l="45778" r="0" t="0"/>
                          <a:stretch>
                            <a:fillRect/>
                          </a:stretch>
                        </pic:blipFill>
                        <pic:spPr>
                          <a:xfrm>
                            <a:off x="0" y="0"/>
                            <a:ext cx="399600" cy="738000"/>
                          </a:xfrm>
                          <a:prstGeom prst="rect"/>
                          <a:ln/>
                        </pic:spPr>
                      </pic:pic>
                    </a:graphicData>
                  </a:graphic>
                </wp:inline>
              </w:drawing>
            </w: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85.0" w:type="dxa"/>
            </w:tcMar>
          </w:tcPr>
          <w:p w:rsidR="00000000" w:rsidDel="00000000" w:rsidP="00000000" w:rsidRDefault="00000000" w:rsidRPr="00000000" w14:paraId="00000058">
            <w:pPr>
              <w:spacing w:after="120" w:lineRule="auto"/>
              <w:jc w:val="center"/>
              <w:rPr>
                <w:b w:val="1"/>
              </w:rPr>
            </w:pPr>
            <w:r w:rsidDel="00000000" w:rsidR="00000000" w:rsidRPr="00000000">
              <w:rPr>
                <w:b w:val="1"/>
              </w:rPr>
              <w:drawing>
                <wp:inline distB="0" distT="0" distL="0" distR="0">
                  <wp:extent cx="320400" cy="738000"/>
                  <wp:effectExtent b="0" l="0" r="0" t="0"/>
                  <wp:docPr id="21" name="image2.png"/>
                  <a:graphic>
                    <a:graphicData uri="http://schemas.openxmlformats.org/drawingml/2006/picture">
                      <pic:pic>
                        <pic:nvPicPr>
                          <pic:cNvPr id="0" name="image2.png"/>
                          <pic:cNvPicPr preferRelativeResize="0"/>
                        </pic:nvPicPr>
                        <pic:blipFill>
                          <a:blip r:embed="rId8"/>
                          <a:srcRect b="0" l="0" r="56888" t="0"/>
                          <a:stretch>
                            <a:fillRect/>
                          </a:stretch>
                        </pic:blipFill>
                        <pic:spPr>
                          <a:xfrm>
                            <a:off x="0" y="0"/>
                            <a:ext cx="320400" cy="7380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85.0" w:type="dxa"/>
            </w:tcMar>
          </w:tcPr>
          <w:p w:rsidR="00000000" w:rsidDel="00000000" w:rsidP="00000000" w:rsidRDefault="00000000" w:rsidRPr="00000000" w14:paraId="00000059">
            <w:pPr>
              <w:spacing w:after="120" w:lineRule="auto"/>
              <w:jc w:val="center"/>
              <w:rPr>
                <w:b w:val="1"/>
              </w:rPr>
            </w:pPr>
            <w:r w:rsidDel="00000000" w:rsidR="00000000" w:rsidRPr="00000000">
              <w:rPr>
                <w:b w:val="1"/>
              </w:rPr>
              <w:drawing>
                <wp:inline distB="0" distT="0" distL="0" distR="0">
                  <wp:extent cx="399600" cy="738000"/>
                  <wp:effectExtent b="0" l="0" r="0" t="0"/>
                  <wp:docPr id="24" name="image2.png"/>
                  <a:graphic>
                    <a:graphicData uri="http://schemas.openxmlformats.org/drawingml/2006/picture">
                      <pic:pic>
                        <pic:nvPicPr>
                          <pic:cNvPr id="0" name="image2.png"/>
                          <pic:cNvPicPr preferRelativeResize="0"/>
                        </pic:nvPicPr>
                        <pic:blipFill>
                          <a:blip r:embed="rId8"/>
                          <a:srcRect b="0" l="45778" r="0" t="0"/>
                          <a:stretch>
                            <a:fillRect/>
                          </a:stretch>
                        </pic:blipFill>
                        <pic:spPr>
                          <a:xfrm>
                            <a:off x="0" y="0"/>
                            <a:ext cx="399600" cy="738000"/>
                          </a:xfrm>
                          <a:prstGeom prst="rect"/>
                          <a:ln/>
                        </pic:spPr>
                      </pic:pic>
                    </a:graphicData>
                  </a:graphic>
                </wp:inline>
              </w:drawing>
            </w: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Mar>
              <w:top w:w="85.0" w:type="dxa"/>
            </w:tcMar>
          </w:tcPr>
          <w:p w:rsidR="00000000" w:rsidDel="00000000" w:rsidP="00000000" w:rsidRDefault="00000000" w:rsidRPr="00000000" w14:paraId="0000005A">
            <w:pPr>
              <w:spacing w:after="120" w:lineRule="auto"/>
              <w:jc w:val="center"/>
              <w:rPr>
                <w:b w:val="1"/>
              </w:rPr>
            </w:pPr>
            <w:r w:rsidDel="00000000" w:rsidR="00000000" w:rsidRPr="00000000">
              <w:rPr>
                <w:b w:val="1"/>
              </w:rPr>
              <w:drawing>
                <wp:inline distB="0" distT="0" distL="0" distR="0">
                  <wp:extent cx="320400" cy="738000"/>
                  <wp:effectExtent b="0" l="0" r="0" t="0"/>
                  <wp:docPr id="23" name="image2.png"/>
                  <a:graphic>
                    <a:graphicData uri="http://schemas.openxmlformats.org/drawingml/2006/picture">
                      <pic:pic>
                        <pic:nvPicPr>
                          <pic:cNvPr id="0" name="image2.png"/>
                          <pic:cNvPicPr preferRelativeResize="0"/>
                        </pic:nvPicPr>
                        <pic:blipFill>
                          <a:blip r:embed="rId8"/>
                          <a:srcRect b="0" l="0" r="56888" t="0"/>
                          <a:stretch>
                            <a:fillRect/>
                          </a:stretch>
                        </pic:blipFill>
                        <pic:spPr>
                          <a:xfrm>
                            <a:off x="0" y="0"/>
                            <a:ext cx="320400" cy="7380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85.0" w:type="dxa"/>
            </w:tcMar>
          </w:tcPr>
          <w:p w:rsidR="00000000" w:rsidDel="00000000" w:rsidP="00000000" w:rsidRDefault="00000000" w:rsidRPr="00000000" w14:paraId="0000005C">
            <w:pPr>
              <w:spacing w:after="120" w:lineRule="auto"/>
              <w:jc w:val="center"/>
              <w:rPr>
                <w:b w:val="1"/>
              </w:rPr>
            </w:pPr>
            <w:r w:rsidDel="00000000" w:rsidR="00000000" w:rsidRPr="00000000">
              <w:rPr>
                <w:b w:val="1"/>
              </w:rPr>
              <w:drawing>
                <wp:inline distB="0" distT="0" distL="0" distR="0">
                  <wp:extent cx="399600" cy="738000"/>
                  <wp:effectExtent b="0" l="0" r="0" t="0"/>
                  <wp:docPr id="15" name="image2.png"/>
                  <a:graphic>
                    <a:graphicData uri="http://schemas.openxmlformats.org/drawingml/2006/picture">
                      <pic:pic>
                        <pic:nvPicPr>
                          <pic:cNvPr id="0" name="image2.png"/>
                          <pic:cNvPicPr preferRelativeResize="0"/>
                        </pic:nvPicPr>
                        <pic:blipFill>
                          <a:blip r:embed="rId8"/>
                          <a:srcRect b="0" l="45778" r="0" t="0"/>
                          <a:stretch>
                            <a:fillRect/>
                          </a:stretch>
                        </pic:blipFill>
                        <pic:spPr>
                          <a:xfrm>
                            <a:off x="0" y="0"/>
                            <a:ext cx="399600" cy="738000"/>
                          </a:xfrm>
                          <a:prstGeom prst="rect"/>
                          <a:ln/>
                        </pic:spPr>
                      </pic:pic>
                    </a:graphicData>
                  </a:graphic>
                </wp:inline>
              </w:drawing>
            </w: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Mar>
              <w:top w:w="85.0" w:type="dxa"/>
            </w:tcMar>
          </w:tcPr>
          <w:p w:rsidR="00000000" w:rsidDel="00000000" w:rsidP="00000000" w:rsidRDefault="00000000" w:rsidRPr="00000000" w14:paraId="0000005D">
            <w:pPr>
              <w:spacing w:after="120" w:lineRule="auto"/>
              <w:jc w:val="center"/>
              <w:rPr>
                <w:b w:val="1"/>
              </w:rPr>
            </w:pPr>
            <w:r w:rsidDel="00000000" w:rsidR="00000000" w:rsidRPr="00000000">
              <w:rPr>
                <w:b w:val="1"/>
              </w:rPr>
              <w:drawing>
                <wp:inline distB="0" distT="0" distL="0" distR="0">
                  <wp:extent cx="320400" cy="738000"/>
                  <wp:effectExtent b="0" l="0" r="0" t="0"/>
                  <wp:docPr id="14" name="image2.png"/>
                  <a:graphic>
                    <a:graphicData uri="http://schemas.openxmlformats.org/drawingml/2006/picture">
                      <pic:pic>
                        <pic:nvPicPr>
                          <pic:cNvPr id="0" name="image2.png"/>
                          <pic:cNvPicPr preferRelativeResize="0"/>
                        </pic:nvPicPr>
                        <pic:blipFill>
                          <a:blip r:embed="rId8"/>
                          <a:srcRect b="0" l="0" r="56888" t="0"/>
                          <a:stretch>
                            <a:fillRect/>
                          </a:stretch>
                        </pic:blipFill>
                        <pic:spPr>
                          <a:xfrm>
                            <a:off x="0" y="0"/>
                            <a:ext cx="320400" cy="7380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85.0" w:type="dxa"/>
            </w:tcMar>
          </w:tcPr>
          <w:p w:rsidR="00000000" w:rsidDel="00000000" w:rsidP="00000000" w:rsidRDefault="00000000" w:rsidRPr="00000000" w14:paraId="0000005F">
            <w:pPr>
              <w:spacing w:after="120" w:lineRule="auto"/>
              <w:jc w:val="center"/>
              <w:rPr>
                <w:b w:val="1"/>
              </w:rPr>
            </w:pPr>
            <w:r w:rsidDel="00000000" w:rsidR="00000000" w:rsidRPr="00000000">
              <w:rPr>
                <w:b w:val="1"/>
              </w:rPr>
              <w:drawing>
                <wp:inline distB="0" distT="0" distL="0" distR="0">
                  <wp:extent cx="399600" cy="738000"/>
                  <wp:effectExtent b="0" l="0" r="0" t="0"/>
                  <wp:docPr id="17" name="image2.png"/>
                  <a:graphic>
                    <a:graphicData uri="http://schemas.openxmlformats.org/drawingml/2006/picture">
                      <pic:pic>
                        <pic:nvPicPr>
                          <pic:cNvPr id="0" name="image2.png"/>
                          <pic:cNvPicPr preferRelativeResize="0"/>
                        </pic:nvPicPr>
                        <pic:blipFill>
                          <a:blip r:embed="rId8"/>
                          <a:srcRect b="0" l="45778" r="0" t="0"/>
                          <a:stretch>
                            <a:fillRect/>
                          </a:stretch>
                        </pic:blipFill>
                        <pic:spPr>
                          <a:xfrm>
                            <a:off x="0" y="0"/>
                            <a:ext cx="399600" cy="738000"/>
                          </a:xfrm>
                          <a:prstGeom prst="rect"/>
                          <a:ln/>
                        </pic:spPr>
                      </pic:pic>
                    </a:graphicData>
                  </a:graphic>
                </wp:inline>
              </w:drawing>
            </w: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Mar>
              <w:top w:w="85.0" w:type="dxa"/>
            </w:tcMar>
          </w:tcPr>
          <w:p w:rsidR="00000000" w:rsidDel="00000000" w:rsidP="00000000" w:rsidRDefault="00000000" w:rsidRPr="00000000" w14:paraId="00000060">
            <w:pPr>
              <w:spacing w:after="120" w:lineRule="auto"/>
              <w:jc w:val="center"/>
              <w:rPr>
                <w:b w:val="1"/>
              </w:rPr>
            </w:pPr>
            <w:r w:rsidDel="00000000" w:rsidR="00000000" w:rsidRPr="00000000">
              <w:rPr>
                <w:b w:val="1"/>
              </w:rPr>
              <w:drawing>
                <wp:inline distB="0" distT="0" distL="0" distR="0">
                  <wp:extent cx="320400" cy="738000"/>
                  <wp:effectExtent b="0" l="0" r="0" t="0"/>
                  <wp:docPr id="16" name="image2.png"/>
                  <a:graphic>
                    <a:graphicData uri="http://schemas.openxmlformats.org/drawingml/2006/picture">
                      <pic:pic>
                        <pic:nvPicPr>
                          <pic:cNvPr id="0" name="image2.png"/>
                          <pic:cNvPicPr preferRelativeResize="0"/>
                        </pic:nvPicPr>
                        <pic:blipFill>
                          <a:blip r:embed="rId8"/>
                          <a:srcRect b="0" l="0" r="56888" t="0"/>
                          <a:stretch>
                            <a:fillRect/>
                          </a:stretch>
                        </pic:blipFill>
                        <pic:spPr>
                          <a:xfrm>
                            <a:off x="0" y="0"/>
                            <a:ext cx="320400" cy="7380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62">
            <w:pPr>
              <w:spacing w:after="120" w:lineRule="auto"/>
              <w:jc w:val="center"/>
              <w:rPr>
                <w:b w:val="1"/>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85.0" w:type="dxa"/>
            </w:tcMar>
          </w:tcPr>
          <w:p w:rsidR="00000000" w:rsidDel="00000000" w:rsidP="00000000" w:rsidRDefault="00000000" w:rsidRPr="00000000" w14:paraId="00000063">
            <w:pPr>
              <w:spacing w:after="120" w:lineRule="auto"/>
              <w:jc w:val="center"/>
              <w:rPr>
                <w:b w:val="1"/>
              </w:rPr>
            </w:pPr>
            <w:r w:rsidDel="00000000" w:rsidR="00000000" w:rsidRPr="00000000">
              <w:rPr>
                <w:b w:val="1"/>
              </w:rPr>
              <w:drawing>
                <wp:inline distB="0" distT="0" distL="0" distR="0">
                  <wp:extent cx="399600" cy="738000"/>
                  <wp:effectExtent b="0" l="0" r="0" t="0"/>
                  <wp:docPr id="19" name="image2.png"/>
                  <a:graphic>
                    <a:graphicData uri="http://schemas.openxmlformats.org/drawingml/2006/picture">
                      <pic:pic>
                        <pic:nvPicPr>
                          <pic:cNvPr id="0" name="image2.png"/>
                          <pic:cNvPicPr preferRelativeResize="0"/>
                        </pic:nvPicPr>
                        <pic:blipFill>
                          <a:blip r:embed="rId8"/>
                          <a:srcRect b="0" l="45778" r="0" t="0"/>
                          <a:stretch>
                            <a:fillRect/>
                          </a:stretch>
                        </pic:blipFill>
                        <pic:spPr>
                          <a:xfrm>
                            <a:off x="0" y="0"/>
                            <a:ext cx="399600" cy="738000"/>
                          </a:xfrm>
                          <a:prstGeom prst="rect"/>
                          <a:ln/>
                        </pic:spPr>
                      </pic:pic>
                    </a:graphicData>
                  </a:graphic>
                </wp:inline>
              </w:drawing>
            </w: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right w:color="000000" w:space="0" w:sz="0" w:val="nil"/>
            </w:tcBorders>
            <w:shd w:fill="c6d9f1" w:val="clear"/>
          </w:tcPr>
          <w:p w:rsidR="00000000" w:rsidDel="00000000" w:rsidP="00000000" w:rsidRDefault="00000000" w:rsidRPr="00000000" w14:paraId="00000064">
            <w:pPr>
              <w:spacing w:after="120" w:lineRule="auto"/>
              <w:rPr/>
            </w:pPr>
            <w:r w:rsidDel="00000000" w:rsidR="00000000" w:rsidRPr="00000000">
              <w:rPr>
                <w:rtl w:val="0"/>
              </w:rPr>
            </w:r>
          </w:p>
          <w:p w:rsidR="00000000" w:rsidDel="00000000" w:rsidP="00000000" w:rsidRDefault="00000000" w:rsidRPr="00000000" w14:paraId="00000065">
            <w:pPr>
              <w:spacing w:after="120" w:lineRule="auto"/>
              <w:jc w:val="center"/>
              <w:rPr>
                <w:b w:val="1"/>
              </w:rPr>
            </w:pPr>
            <w:r w:rsidDel="00000000" w:rsidR="00000000" w:rsidRPr="00000000">
              <w:rPr>
                <w:rtl w:val="0"/>
              </w:rPr>
              <w:t xml:space="preserve">2023</w:t>
            </w: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c6d9f1" w:val="clear"/>
          </w:tcPr>
          <w:p w:rsidR="00000000" w:rsidDel="00000000" w:rsidP="00000000" w:rsidRDefault="00000000" w:rsidRPr="00000000" w14:paraId="00000066">
            <w:pPr>
              <w:spacing w:after="120" w:lineRule="auto"/>
              <w:jc w:val="center"/>
              <w:rPr/>
            </w:pPr>
            <w:r w:rsidDel="00000000" w:rsidR="00000000" w:rsidRPr="00000000">
              <w:rPr>
                <w:rtl w:val="0"/>
              </w:rPr>
            </w:r>
          </w:p>
          <w:p w:rsidR="00000000" w:rsidDel="00000000" w:rsidP="00000000" w:rsidRDefault="00000000" w:rsidRPr="00000000" w14:paraId="00000067">
            <w:pPr>
              <w:spacing w:after="120" w:lineRule="auto"/>
              <w:jc w:val="center"/>
              <w:rPr/>
            </w:pPr>
            <w:r w:rsidDel="00000000" w:rsidR="00000000" w:rsidRPr="00000000">
              <w:rPr>
                <w:rtl w:val="0"/>
              </w:rPr>
              <w:t xml:space="preserve">9%</w:t>
            </w:r>
          </w:p>
          <w:p w:rsidR="00000000" w:rsidDel="00000000" w:rsidP="00000000" w:rsidRDefault="00000000" w:rsidRPr="00000000" w14:paraId="00000068">
            <w:pPr>
              <w:spacing w:after="120" w:lineRule="auto"/>
              <w:jc w:val="center"/>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4" w:val="single"/>
            </w:tcBorders>
            <w:shd w:fill="c6d9f1" w:val="clear"/>
          </w:tcPr>
          <w:p w:rsidR="00000000" w:rsidDel="00000000" w:rsidP="00000000" w:rsidRDefault="00000000" w:rsidRPr="00000000" w14:paraId="0000006A">
            <w:pPr>
              <w:spacing w:after="120" w:lineRule="auto"/>
              <w:jc w:val="center"/>
              <w:rPr/>
            </w:pPr>
            <w:r w:rsidDel="00000000" w:rsidR="00000000" w:rsidRPr="00000000">
              <w:rPr>
                <w:rtl w:val="0"/>
              </w:rPr>
            </w:r>
          </w:p>
          <w:p w:rsidR="00000000" w:rsidDel="00000000" w:rsidP="00000000" w:rsidRDefault="00000000" w:rsidRPr="00000000" w14:paraId="0000006B">
            <w:pPr>
              <w:spacing w:after="120" w:lineRule="auto"/>
              <w:jc w:val="center"/>
              <w:rPr/>
            </w:pPr>
            <w:r w:rsidDel="00000000" w:rsidR="00000000" w:rsidRPr="00000000">
              <w:rPr>
                <w:rtl w:val="0"/>
              </w:rPr>
              <w:t xml:space="preserve">91%</w:t>
            </w:r>
          </w:p>
          <w:p w:rsidR="00000000" w:rsidDel="00000000" w:rsidP="00000000" w:rsidRDefault="00000000" w:rsidRPr="00000000" w14:paraId="0000006C">
            <w:pPr>
              <w:spacing w:after="120" w:lineRule="auto"/>
              <w:jc w:val="center"/>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c6d9f1" w:val="clear"/>
          </w:tcPr>
          <w:p w:rsidR="00000000" w:rsidDel="00000000" w:rsidP="00000000" w:rsidRDefault="00000000" w:rsidRPr="00000000" w14:paraId="0000006E">
            <w:pPr>
              <w:spacing w:after="120" w:lineRule="auto"/>
              <w:jc w:val="center"/>
              <w:rPr/>
            </w:pPr>
            <w:r w:rsidDel="00000000" w:rsidR="00000000" w:rsidRPr="00000000">
              <w:rPr>
                <w:rtl w:val="0"/>
              </w:rPr>
            </w:r>
          </w:p>
          <w:p w:rsidR="00000000" w:rsidDel="00000000" w:rsidP="00000000" w:rsidRDefault="00000000" w:rsidRPr="00000000" w14:paraId="0000006F">
            <w:pPr>
              <w:spacing w:after="120" w:lineRule="auto"/>
              <w:jc w:val="cente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4" w:val="single"/>
            </w:tcBorders>
            <w:shd w:fill="c6d9f1" w:val="clear"/>
          </w:tcPr>
          <w:p w:rsidR="00000000" w:rsidDel="00000000" w:rsidP="00000000" w:rsidRDefault="00000000" w:rsidRPr="00000000" w14:paraId="00000070">
            <w:pPr>
              <w:spacing w:after="120" w:lineRule="auto"/>
              <w:jc w:val="center"/>
              <w:rPr/>
            </w:pPr>
            <w:r w:rsidDel="00000000" w:rsidR="00000000" w:rsidRPr="00000000">
              <w:rPr>
                <w:rtl w:val="0"/>
              </w:rPr>
            </w:r>
          </w:p>
          <w:p w:rsidR="00000000" w:rsidDel="00000000" w:rsidP="00000000" w:rsidRDefault="00000000" w:rsidRPr="00000000" w14:paraId="00000071">
            <w:pPr>
              <w:spacing w:after="120" w:lineRule="auto"/>
              <w:jc w:val="center"/>
              <w:rPr/>
            </w:pPr>
            <w:r w:rsidDel="00000000" w:rsidR="00000000" w:rsidRPr="00000000">
              <w:rPr>
                <w:rtl w:val="0"/>
              </w:rPr>
              <w:t xml:space="preserve">97%</w:t>
            </w:r>
          </w:p>
        </w:tc>
        <w:tc>
          <w:tcPr>
            <w:gridSpan w:val="2"/>
            <w:tcBorders>
              <w:top w:color="000000" w:space="0" w:sz="0" w:val="nil"/>
              <w:left w:color="000000" w:space="0" w:sz="4" w:val="single"/>
              <w:bottom w:color="000000" w:space="0" w:sz="0" w:val="nil"/>
              <w:right w:color="000000" w:space="0" w:sz="0" w:val="nil"/>
            </w:tcBorders>
            <w:shd w:fill="c6d9f1" w:val="clear"/>
          </w:tcPr>
          <w:p w:rsidR="00000000" w:rsidDel="00000000" w:rsidP="00000000" w:rsidRDefault="00000000" w:rsidRPr="00000000" w14:paraId="00000072">
            <w:pPr>
              <w:spacing w:after="120" w:lineRule="auto"/>
              <w:jc w:val="center"/>
              <w:rPr/>
            </w:pPr>
            <w:r w:rsidDel="00000000" w:rsidR="00000000" w:rsidRPr="00000000">
              <w:rPr>
                <w:rtl w:val="0"/>
              </w:rPr>
            </w:r>
          </w:p>
          <w:p w:rsidR="00000000" w:rsidDel="00000000" w:rsidP="00000000" w:rsidRDefault="00000000" w:rsidRPr="00000000" w14:paraId="00000073">
            <w:pPr>
              <w:spacing w:after="120" w:lineRule="auto"/>
              <w:jc w:val="cente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4" w:val="single"/>
            </w:tcBorders>
            <w:shd w:fill="c6d9f1" w:val="clear"/>
          </w:tcPr>
          <w:p w:rsidR="00000000" w:rsidDel="00000000" w:rsidP="00000000" w:rsidRDefault="00000000" w:rsidRPr="00000000" w14:paraId="00000075">
            <w:pPr>
              <w:spacing w:after="120" w:lineRule="auto"/>
              <w:jc w:val="center"/>
              <w:rPr/>
            </w:pPr>
            <w:r w:rsidDel="00000000" w:rsidR="00000000" w:rsidRPr="00000000">
              <w:rPr>
                <w:rtl w:val="0"/>
              </w:rPr>
            </w:r>
          </w:p>
          <w:p w:rsidR="00000000" w:rsidDel="00000000" w:rsidP="00000000" w:rsidRDefault="00000000" w:rsidRPr="00000000" w14:paraId="00000076">
            <w:pPr>
              <w:spacing w:after="120" w:lineRule="auto"/>
              <w:jc w:val="center"/>
              <w:rPr/>
            </w:pPr>
            <w:r w:rsidDel="00000000" w:rsidR="00000000" w:rsidRPr="00000000">
              <w:rPr>
                <w:rtl w:val="0"/>
              </w:rPr>
              <w:t xml:space="preserve">97%</w:t>
            </w:r>
          </w:p>
        </w:tc>
        <w:tc>
          <w:tcPr>
            <w:gridSpan w:val="2"/>
            <w:tcBorders>
              <w:top w:color="000000" w:space="0" w:sz="0" w:val="nil"/>
              <w:left w:color="000000" w:space="0" w:sz="4" w:val="single"/>
              <w:bottom w:color="000000" w:space="0" w:sz="0" w:val="nil"/>
              <w:right w:color="000000" w:space="0" w:sz="0" w:val="nil"/>
            </w:tcBorders>
            <w:shd w:fill="c6d9f1" w:val="clear"/>
          </w:tcPr>
          <w:p w:rsidR="00000000" w:rsidDel="00000000" w:rsidP="00000000" w:rsidRDefault="00000000" w:rsidRPr="00000000" w14:paraId="00000077">
            <w:pPr>
              <w:spacing w:after="120" w:lineRule="auto"/>
              <w:jc w:val="center"/>
              <w:rPr/>
            </w:pPr>
            <w:r w:rsidDel="00000000" w:rsidR="00000000" w:rsidRPr="00000000">
              <w:rPr>
                <w:rtl w:val="0"/>
              </w:rPr>
            </w:r>
          </w:p>
          <w:p w:rsidR="00000000" w:rsidDel="00000000" w:rsidP="00000000" w:rsidRDefault="00000000" w:rsidRPr="00000000" w14:paraId="00000078">
            <w:pPr>
              <w:spacing w:after="120" w:lineRule="auto"/>
              <w:jc w:val="center"/>
              <w:rPr/>
            </w:pPr>
            <w:r w:rsidDel="00000000" w:rsidR="00000000" w:rsidRPr="00000000">
              <w:rPr>
                <w:rtl w:val="0"/>
              </w:rPr>
              <w:t xml:space="preserve">10%</w:t>
            </w:r>
          </w:p>
        </w:tc>
        <w:tc>
          <w:tcPr>
            <w:tcBorders>
              <w:top w:color="000000" w:space="0" w:sz="0" w:val="nil"/>
              <w:left w:color="000000" w:space="0" w:sz="0" w:val="nil"/>
              <w:bottom w:color="000000" w:space="0" w:sz="0" w:val="nil"/>
              <w:right w:color="000000" w:space="0" w:sz="4" w:val="single"/>
            </w:tcBorders>
            <w:shd w:fill="c6d9f1" w:val="clear"/>
          </w:tcPr>
          <w:p w:rsidR="00000000" w:rsidDel="00000000" w:rsidP="00000000" w:rsidRDefault="00000000" w:rsidRPr="00000000" w14:paraId="0000007A">
            <w:pPr>
              <w:spacing w:after="120" w:lineRule="auto"/>
              <w:jc w:val="center"/>
              <w:rPr/>
            </w:pPr>
            <w:r w:rsidDel="00000000" w:rsidR="00000000" w:rsidRPr="00000000">
              <w:rPr>
                <w:rtl w:val="0"/>
              </w:rPr>
            </w:r>
          </w:p>
          <w:p w:rsidR="00000000" w:rsidDel="00000000" w:rsidP="00000000" w:rsidRDefault="00000000" w:rsidRPr="00000000" w14:paraId="0000007B">
            <w:pPr>
              <w:spacing w:after="120" w:lineRule="auto"/>
              <w:jc w:val="center"/>
              <w:rPr/>
            </w:pPr>
            <w:r w:rsidDel="00000000" w:rsidR="00000000" w:rsidRPr="00000000">
              <w:rPr>
                <w:rtl w:val="0"/>
              </w:rPr>
              <w:t xml:space="preserve">90%</w:t>
            </w:r>
          </w:p>
        </w:tc>
        <w:tc>
          <w:tcPr>
            <w:gridSpan w:val="2"/>
            <w:tcBorders>
              <w:top w:color="000000" w:space="0" w:sz="0" w:val="nil"/>
              <w:left w:color="000000" w:space="0" w:sz="4" w:val="single"/>
              <w:bottom w:color="000000" w:space="0" w:sz="0" w:val="nil"/>
              <w:right w:color="000000" w:space="0" w:sz="0" w:val="nil"/>
            </w:tcBorders>
            <w:shd w:fill="c6d9f1" w:val="clear"/>
          </w:tcPr>
          <w:p w:rsidR="00000000" w:rsidDel="00000000" w:rsidP="00000000" w:rsidRDefault="00000000" w:rsidRPr="00000000" w14:paraId="0000007C">
            <w:pPr>
              <w:spacing w:after="120" w:lineRule="auto"/>
              <w:jc w:val="center"/>
              <w:rPr/>
            </w:pPr>
            <w:r w:rsidDel="00000000" w:rsidR="00000000" w:rsidRPr="00000000">
              <w:rPr>
                <w:rtl w:val="0"/>
              </w:rPr>
            </w:r>
          </w:p>
          <w:p w:rsidR="00000000" w:rsidDel="00000000" w:rsidP="00000000" w:rsidRDefault="00000000" w:rsidRPr="00000000" w14:paraId="0000007D">
            <w:pPr>
              <w:spacing w:after="120" w:lineRule="auto"/>
              <w:jc w:val="center"/>
              <w:rPr/>
            </w:pPr>
            <w:r w:rsidDel="00000000" w:rsidR="00000000" w:rsidRPr="00000000">
              <w:rPr>
                <w:rtl w:val="0"/>
              </w:rPr>
              <w:t xml:space="preserve">19%</w:t>
            </w:r>
          </w:p>
        </w:tc>
        <w:tc>
          <w:tcPr>
            <w:tcBorders>
              <w:top w:color="000000" w:space="0" w:sz="0" w:val="nil"/>
              <w:left w:color="000000" w:space="0" w:sz="0" w:val="nil"/>
              <w:bottom w:color="000000" w:space="0" w:sz="0" w:val="nil"/>
              <w:right w:color="000000" w:space="0" w:sz="0" w:val="nil"/>
            </w:tcBorders>
            <w:shd w:fill="c6d9f1" w:val="clear"/>
          </w:tcPr>
          <w:p w:rsidR="00000000" w:rsidDel="00000000" w:rsidP="00000000" w:rsidRDefault="00000000" w:rsidRPr="00000000" w14:paraId="0000007F">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c6d9f1" w:val="clear"/>
          </w:tcPr>
          <w:p w:rsidR="00000000" w:rsidDel="00000000" w:rsidP="00000000" w:rsidRDefault="00000000" w:rsidRPr="00000000" w14:paraId="00000080">
            <w:pPr>
              <w:spacing w:after="120" w:lineRule="auto"/>
              <w:jc w:val="center"/>
              <w:rPr/>
            </w:pPr>
            <w:r w:rsidDel="00000000" w:rsidR="00000000" w:rsidRPr="00000000">
              <w:rPr>
                <w:rtl w:val="0"/>
              </w:rPr>
            </w:r>
          </w:p>
          <w:p w:rsidR="00000000" w:rsidDel="00000000" w:rsidP="00000000" w:rsidRDefault="00000000" w:rsidRPr="00000000" w14:paraId="00000081">
            <w:pPr>
              <w:spacing w:after="120" w:lineRule="auto"/>
              <w:jc w:val="center"/>
              <w:rPr/>
            </w:pPr>
            <w:r w:rsidDel="00000000" w:rsidR="00000000" w:rsidRPr="00000000">
              <w:rPr>
                <w:rtl w:val="0"/>
              </w:rPr>
              <w:t xml:space="preserve">81%</w:t>
            </w:r>
          </w:p>
        </w:tc>
      </w:tr>
      <w:tr>
        <w:trPr>
          <w:cantSplit w:val="0"/>
          <w:tblHeader w:val="0"/>
        </w:trPr>
        <w:tc>
          <w:tcPr>
            <w:tcBorders>
              <w:top w:color="000000" w:space="0" w:sz="0" w:val="nil"/>
              <w:left w:color="000000" w:space="0" w:sz="4" w:val="single"/>
              <w:bottom w:color="000000" w:space="0" w:sz="0" w:val="nil"/>
              <w:right w:color="000000" w:space="0" w:sz="4" w:val="single"/>
            </w:tcBorders>
            <w:shd w:fill="ffffff" w:val="clear"/>
          </w:tcPr>
          <w:p w:rsidR="00000000" w:rsidDel="00000000" w:rsidP="00000000" w:rsidRDefault="00000000" w:rsidRPr="00000000" w14:paraId="00000082">
            <w:pPr>
              <w:spacing w:after="120" w:lineRule="auto"/>
              <w:jc w:val="center"/>
              <w:rPr/>
            </w:pPr>
            <w:r w:rsidDel="00000000" w:rsidR="00000000" w:rsidRPr="00000000">
              <w:rPr>
                <w:rtl w:val="0"/>
              </w:rPr>
              <w:t xml:space="preserve">2022</w:t>
            </w:r>
          </w:p>
        </w:tc>
        <w:tc>
          <w:tcPr>
            <w:gridSpan w:val="2"/>
            <w:tcBorders>
              <w:top w:color="000000" w:space="0" w:sz="0" w:val="nil"/>
              <w:left w:color="000000" w:space="0" w:sz="4" w:val="single"/>
              <w:bottom w:color="000000" w:space="0" w:sz="4" w:val="single"/>
              <w:right w:color="000000" w:space="0" w:sz="0" w:val="nil"/>
            </w:tcBorders>
            <w:shd w:fill="ffffff" w:val="clear"/>
          </w:tcPr>
          <w:p w:rsidR="00000000" w:rsidDel="00000000" w:rsidP="00000000" w:rsidRDefault="00000000" w:rsidRPr="00000000" w14:paraId="00000083">
            <w:pPr>
              <w:spacing w:after="120" w:lineRule="auto"/>
              <w:jc w:val="center"/>
              <w:rPr/>
            </w:pPr>
            <w:r w:rsidDel="00000000" w:rsidR="00000000" w:rsidRPr="00000000">
              <w:rPr>
                <w:rtl w:val="0"/>
              </w:rPr>
              <w:t xml:space="preserve">6%</w:t>
            </w:r>
          </w:p>
        </w:tc>
        <w:tc>
          <w:tcPr>
            <w:gridSpan w:val="2"/>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85">
            <w:pPr>
              <w:spacing w:after="120" w:lineRule="auto"/>
              <w:jc w:val="center"/>
              <w:rPr/>
            </w:pPr>
            <w:r w:rsidDel="00000000" w:rsidR="00000000" w:rsidRPr="00000000">
              <w:rPr>
                <w:rtl w:val="0"/>
              </w:rPr>
              <w:t xml:space="preserve">94%</w:t>
            </w:r>
          </w:p>
        </w:tc>
        <w:tc>
          <w:tcPr>
            <w:tcBorders>
              <w:top w:color="000000" w:space="0" w:sz="0" w:val="nil"/>
              <w:left w:color="000000" w:space="0" w:sz="4" w:val="single"/>
              <w:bottom w:color="000000" w:space="0" w:sz="0" w:val="nil"/>
              <w:right w:color="000000" w:space="0" w:sz="0" w:val="nil"/>
            </w:tcBorders>
            <w:shd w:fill="ffffff" w:val="clear"/>
          </w:tcPr>
          <w:p w:rsidR="00000000" w:rsidDel="00000000" w:rsidP="00000000" w:rsidRDefault="00000000" w:rsidRPr="00000000" w14:paraId="00000087">
            <w:pPr>
              <w:spacing w:after="120" w:lineRule="auto"/>
              <w:jc w:val="cente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4" w:val="single"/>
            </w:tcBorders>
            <w:shd w:fill="ffffff" w:val="clear"/>
          </w:tcPr>
          <w:p w:rsidR="00000000" w:rsidDel="00000000" w:rsidP="00000000" w:rsidRDefault="00000000" w:rsidRPr="00000000" w14:paraId="00000088">
            <w:pPr>
              <w:spacing w:after="120" w:lineRule="auto"/>
              <w:jc w:val="center"/>
              <w:rPr/>
            </w:pPr>
            <w:r w:rsidDel="00000000" w:rsidR="00000000" w:rsidRPr="00000000">
              <w:rPr>
                <w:rtl w:val="0"/>
              </w:rPr>
              <w:t xml:space="preserve">98%</w:t>
            </w:r>
          </w:p>
        </w:tc>
        <w:tc>
          <w:tcPr>
            <w:gridSpan w:val="2"/>
            <w:tcBorders>
              <w:top w:color="000000" w:space="0" w:sz="0" w:val="nil"/>
              <w:left w:color="000000" w:space="0" w:sz="4" w:val="single"/>
              <w:bottom w:color="000000" w:space="0" w:sz="0" w:val="nil"/>
              <w:right w:color="000000" w:space="0" w:sz="0" w:val="nil"/>
            </w:tcBorders>
            <w:shd w:fill="ffffff" w:val="clear"/>
          </w:tcPr>
          <w:p w:rsidR="00000000" w:rsidDel="00000000" w:rsidP="00000000" w:rsidRDefault="00000000" w:rsidRPr="00000000" w14:paraId="00000089">
            <w:pPr>
              <w:spacing w:after="120" w:lineRule="auto"/>
              <w:jc w:val="cente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4" w:val="single"/>
            </w:tcBorders>
            <w:shd w:fill="ffffff" w:val="clear"/>
          </w:tcPr>
          <w:p w:rsidR="00000000" w:rsidDel="00000000" w:rsidP="00000000" w:rsidRDefault="00000000" w:rsidRPr="00000000" w14:paraId="0000008B">
            <w:pPr>
              <w:spacing w:after="120" w:lineRule="auto"/>
              <w:jc w:val="center"/>
              <w:rPr/>
            </w:pPr>
            <w:r w:rsidDel="00000000" w:rsidR="00000000" w:rsidRPr="00000000">
              <w:rPr>
                <w:rtl w:val="0"/>
              </w:rPr>
              <w:t xml:space="preserve">98%</w:t>
            </w:r>
          </w:p>
        </w:tc>
        <w:tc>
          <w:tcPr>
            <w:gridSpan w:val="2"/>
            <w:tcBorders>
              <w:top w:color="000000" w:space="0" w:sz="0" w:val="nil"/>
              <w:left w:color="000000" w:space="0" w:sz="4" w:val="single"/>
              <w:bottom w:color="000000" w:space="0" w:sz="0" w:val="nil"/>
              <w:right w:color="000000" w:space="0" w:sz="0" w:val="nil"/>
            </w:tcBorders>
            <w:shd w:fill="ffffff" w:val="clear"/>
          </w:tcPr>
          <w:p w:rsidR="00000000" w:rsidDel="00000000" w:rsidP="00000000" w:rsidRDefault="00000000" w:rsidRPr="00000000" w14:paraId="0000008C">
            <w:pPr>
              <w:spacing w:after="120" w:lineRule="auto"/>
              <w:jc w:val="center"/>
              <w:rPr/>
            </w:pPr>
            <w:r w:rsidDel="00000000" w:rsidR="00000000" w:rsidRPr="00000000">
              <w:rPr>
                <w:rtl w:val="0"/>
              </w:rPr>
              <w:t xml:space="preserve">7%</w:t>
            </w:r>
          </w:p>
        </w:tc>
        <w:tc>
          <w:tcPr>
            <w:tcBorders>
              <w:top w:color="000000" w:space="0" w:sz="0" w:val="nil"/>
              <w:left w:color="000000" w:space="0" w:sz="0" w:val="nil"/>
              <w:bottom w:color="000000" w:space="0" w:sz="0" w:val="nil"/>
              <w:right w:color="000000" w:space="0" w:sz="4" w:val="single"/>
            </w:tcBorders>
            <w:shd w:fill="ffffff" w:val="clear"/>
          </w:tcPr>
          <w:p w:rsidR="00000000" w:rsidDel="00000000" w:rsidP="00000000" w:rsidRDefault="00000000" w:rsidRPr="00000000" w14:paraId="0000008E">
            <w:pPr>
              <w:spacing w:after="120" w:lineRule="auto"/>
              <w:jc w:val="center"/>
              <w:rPr/>
            </w:pPr>
            <w:r w:rsidDel="00000000" w:rsidR="00000000" w:rsidRPr="00000000">
              <w:rPr>
                <w:rtl w:val="0"/>
              </w:rPr>
              <w:t xml:space="preserve">93%</w:t>
            </w:r>
          </w:p>
        </w:tc>
        <w:tc>
          <w:tcPr>
            <w:gridSpan w:val="2"/>
            <w:tcBorders>
              <w:top w:color="000000" w:space="0" w:sz="0" w:val="nil"/>
              <w:left w:color="000000" w:space="0" w:sz="4" w:val="single"/>
              <w:bottom w:color="000000" w:space="0" w:sz="0" w:val="nil"/>
              <w:right w:color="000000" w:space="0" w:sz="0" w:val="nil"/>
            </w:tcBorders>
            <w:shd w:fill="ffffff" w:val="clear"/>
          </w:tcPr>
          <w:p w:rsidR="00000000" w:rsidDel="00000000" w:rsidP="00000000" w:rsidRDefault="00000000" w:rsidRPr="00000000" w14:paraId="0000008F">
            <w:pPr>
              <w:spacing w:after="120" w:lineRule="auto"/>
              <w:ind w:left="1592" w:hanging="1592"/>
              <w:jc w:val="center"/>
              <w:rPr/>
            </w:pPr>
            <w:r w:rsidDel="00000000" w:rsidR="00000000" w:rsidRPr="00000000">
              <w:rPr>
                <w:rtl w:val="0"/>
              </w:rPr>
              <w:t xml:space="preserve">12%</w:t>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91">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ffffff" w:val="clear"/>
          </w:tcPr>
          <w:p w:rsidR="00000000" w:rsidDel="00000000" w:rsidP="00000000" w:rsidRDefault="00000000" w:rsidRPr="00000000" w14:paraId="00000092">
            <w:pPr>
              <w:spacing w:after="120" w:lineRule="auto"/>
              <w:jc w:val="center"/>
              <w:rPr/>
            </w:pPr>
            <w:r w:rsidDel="00000000" w:rsidR="00000000" w:rsidRPr="00000000">
              <w:rPr>
                <w:rtl w:val="0"/>
              </w:rPr>
              <w:t xml:space="preserve">88%</w:t>
            </w:r>
          </w:p>
        </w:tc>
      </w:tr>
      <w:tr>
        <w:trPr>
          <w:cantSplit w:val="0"/>
          <w:tblHeader w:val="0"/>
        </w:trPr>
        <w:tc>
          <w:tcPr>
            <w:tcBorders>
              <w:top w:color="000000" w:space="0" w:sz="0" w:val="nil"/>
              <w:left w:color="000000" w:space="0" w:sz="4" w:val="single"/>
              <w:bottom w:color="000000" w:space="0" w:sz="0" w:val="nil"/>
              <w:right w:color="000000" w:space="0" w:sz="4" w:val="single"/>
            </w:tcBorders>
            <w:shd w:fill="auto" w:val="clear"/>
          </w:tcPr>
          <w:p w:rsidR="00000000" w:rsidDel="00000000" w:rsidP="00000000" w:rsidRDefault="00000000" w:rsidRPr="00000000" w14:paraId="00000093">
            <w:pPr>
              <w:spacing w:after="120" w:lineRule="auto"/>
              <w:jc w:val="center"/>
              <w:rPr>
                <w:b w:val="1"/>
              </w:rPr>
            </w:pPr>
            <w:r w:rsidDel="00000000" w:rsidR="00000000" w:rsidRPr="00000000">
              <w:rPr>
                <w:rtl w:val="0"/>
              </w:rPr>
            </w:r>
          </w:p>
        </w:tc>
        <w:tc>
          <w:tcPr>
            <w:gridSpan w:val="4"/>
            <w:tcBorders>
              <w:top w:color="000000" w:space="0" w:sz="4" w:val="single"/>
              <w:left w:color="000000" w:space="0" w:sz="4" w:val="single"/>
              <w:bottom w:color="000000" w:space="0" w:sz="0" w:val="nil"/>
              <w:right w:color="000000" w:space="0" w:sz="4" w:val="single"/>
            </w:tcBorders>
            <w:shd w:fill="auto" w:val="clear"/>
          </w:tcPr>
          <w:p w:rsidR="00000000" w:rsidDel="00000000" w:rsidP="00000000" w:rsidRDefault="00000000" w:rsidRPr="00000000" w14:paraId="00000094">
            <w:pPr>
              <w:spacing w:after="120" w:lineRule="auto"/>
              <w:jc w:val="center"/>
              <w:rPr>
                <w:b w:val="1"/>
              </w:rPr>
            </w:pPr>
            <w:r w:rsidDel="00000000" w:rsidR="00000000" w:rsidRPr="00000000">
              <w:rPr>
                <w:b w:val="1"/>
                <w:rtl w:val="0"/>
              </w:rPr>
              <w:t xml:space="preserve">Bonus recipients</w:t>
            </w:r>
          </w:p>
        </w:tc>
        <w:tc>
          <w:tcPr>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098">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099">
            <w:pPr>
              <w:spacing w:after="120" w:lineRule="auto"/>
              <w:jc w:val="center"/>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09A">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09C">
            <w:pPr>
              <w:spacing w:after="120" w:lineRule="auto"/>
              <w:jc w:val="center"/>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09D">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09F">
            <w:pPr>
              <w:spacing w:after="120" w:lineRule="auto"/>
              <w:jc w:val="center"/>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0A0">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A2">
            <w:pPr>
              <w:spacing w:after="120" w:lineRule="auto"/>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0A3">
            <w:pPr>
              <w:spacing w:after="120" w:lineRule="auto"/>
              <w:jc w:val="center"/>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4" w:val="single"/>
              <w:right w:color="000000" w:space="0" w:sz="0" w:val="nil"/>
            </w:tcBorders>
            <w:shd w:fill="b8cce4" w:val="clear"/>
          </w:tcPr>
          <w:p w:rsidR="00000000" w:rsidDel="00000000" w:rsidP="00000000" w:rsidRDefault="00000000" w:rsidRPr="00000000" w14:paraId="000000A4">
            <w:pPr>
              <w:spacing w:after="120" w:lineRule="auto"/>
              <w:jc w:val="center"/>
              <w:rPr/>
            </w:pPr>
            <w:r w:rsidDel="00000000" w:rsidR="00000000" w:rsidRPr="00000000">
              <w:rPr>
                <w:rtl w:val="0"/>
              </w:rPr>
              <w:t xml:space="preserve">2023</w:t>
            </w:r>
          </w:p>
        </w:tc>
        <w:tc>
          <w:tcPr>
            <w:gridSpan w:val="2"/>
            <w:tcBorders>
              <w:top w:color="000000" w:space="0" w:sz="0" w:val="nil"/>
              <w:left w:color="000000" w:space="0" w:sz="4" w:val="single"/>
              <w:bottom w:color="000000" w:space="0" w:sz="4" w:val="single"/>
              <w:right w:color="000000" w:space="0" w:sz="0" w:val="nil"/>
            </w:tcBorders>
            <w:shd w:fill="b8cce4" w:val="clear"/>
          </w:tcPr>
          <w:p w:rsidR="00000000" w:rsidDel="00000000" w:rsidP="00000000" w:rsidRDefault="00000000" w:rsidRPr="00000000" w14:paraId="000000A5">
            <w:pPr>
              <w:spacing w:after="120" w:lineRule="auto"/>
              <w:jc w:val="center"/>
              <w:rPr>
                <w:b w:val="1"/>
              </w:rPr>
            </w:pPr>
            <w:r w:rsidDel="00000000" w:rsidR="00000000" w:rsidRPr="00000000">
              <w:rPr>
                <w:b w:val="1"/>
                <w:rtl w:val="0"/>
              </w:rPr>
              <w:t xml:space="preserve">0%</w:t>
            </w:r>
          </w:p>
        </w:tc>
        <w:tc>
          <w:tcPr>
            <w:gridSpan w:val="2"/>
            <w:tcBorders>
              <w:top w:color="000000" w:space="0" w:sz="0" w:val="nil"/>
              <w:left w:color="000000" w:space="0" w:sz="0" w:val="nil"/>
              <w:bottom w:color="000000" w:space="0" w:sz="4" w:val="single"/>
              <w:right w:color="000000" w:space="0" w:sz="4" w:val="single"/>
            </w:tcBorders>
            <w:shd w:fill="b8cce4" w:val="clear"/>
          </w:tcPr>
          <w:p w:rsidR="00000000" w:rsidDel="00000000" w:rsidP="00000000" w:rsidRDefault="00000000" w:rsidRPr="00000000" w14:paraId="000000A7">
            <w:pPr>
              <w:spacing w:after="120" w:lineRule="auto"/>
              <w:jc w:val="center"/>
              <w:rPr>
                <w:b w:val="1"/>
              </w:rPr>
            </w:pPr>
            <w:r w:rsidDel="00000000" w:rsidR="00000000" w:rsidRPr="00000000">
              <w:rPr>
                <w:b w:val="1"/>
                <w:rtl w:val="0"/>
              </w:rPr>
              <w:t xml:space="preserve">0%</w:t>
            </w:r>
          </w:p>
        </w:tc>
        <w:tc>
          <w:tcPr>
            <w:tcBorders>
              <w:top w:color="000000" w:space="0" w:sz="0" w:val="nil"/>
              <w:left w:color="000000" w:space="0" w:sz="4" w:val="single"/>
              <w:bottom w:color="000000" w:space="0" w:sz="4" w:val="single"/>
              <w:right w:color="000000" w:space="0" w:sz="0" w:val="nil"/>
            </w:tcBorders>
            <w:shd w:fill="auto" w:val="clear"/>
          </w:tcPr>
          <w:p w:rsidR="00000000" w:rsidDel="00000000" w:rsidP="00000000" w:rsidRDefault="00000000" w:rsidRPr="00000000" w14:paraId="000000A9">
            <w:pPr>
              <w:spacing w:after="120" w:lineRule="auto"/>
              <w:jc w:val="center"/>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A">
            <w:pPr>
              <w:spacing w:after="120" w:lineRule="auto"/>
              <w:jc w:val="center"/>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tcPr>
          <w:p w:rsidR="00000000" w:rsidDel="00000000" w:rsidP="00000000" w:rsidRDefault="00000000" w:rsidRPr="00000000" w14:paraId="000000AB">
            <w:pPr>
              <w:spacing w:after="120" w:lineRule="auto"/>
              <w:jc w:val="center"/>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D">
            <w:pPr>
              <w:spacing w:after="120" w:lineRule="auto"/>
              <w:jc w:val="center"/>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tcPr>
          <w:p w:rsidR="00000000" w:rsidDel="00000000" w:rsidP="00000000" w:rsidRDefault="00000000" w:rsidRPr="00000000" w14:paraId="000000AE">
            <w:pPr>
              <w:spacing w:after="120" w:lineRule="auto"/>
              <w:jc w:val="center"/>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0">
            <w:pPr>
              <w:spacing w:after="120" w:lineRule="auto"/>
              <w:jc w:val="center"/>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tcPr>
          <w:p w:rsidR="00000000" w:rsidDel="00000000" w:rsidP="00000000" w:rsidRDefault="00000000" w:rsidRPr="00000000" w14:paraId="000000B1">
            <w:pPr>
              <w:spacing w:after="120" w:lineRule="auto"/>
              <w:jc w:val="center"/>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B3">
            <w:pPr>
              <w:spacing w:after="120" w:lineRule="auto"/>
              <w:jc w:val="center"/>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4">
            <w:pPr>
              <w:spacing w:after="120" w:lineRule="auto"/>
              <w:jc w:val="center"/>
              <w:rPr/>
            </w:pPr>
            <w:r w:rsidDel="00000000" w:rsidR="00000000" w:rsidRPr="00000000">
              <w:rPr>
                <w:rtl w:val="0"/>
              </w:rPr>
            </w:r>
          </w:p>
        </w:tc>
      </w:tr>
    </w:tbl>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The above figures have been calculated as required by the Equality Act 2010 (Specific Duties and Public Authorities) Regulations 2017. </w:t>
      </w:r>
    </w:p>
    <w:p w:rsidR="00000000" w:rsidDel="00000000" w:rsidP="00000000" w:rsidRDefault="00000000" w:rsidRPr="00000000" w14:paraId="000000B7">
      <w:pPr>
        <w:rPr/>
      </w:pPr>
      <w:r w:rsidDel="00000000" w:rsidR="00000000" w:rsidRPr="00000000">
        <w:rPr>
          <w:rtl w:val="0"/>
        </w:rPr>
        <w:t xml:space="preserve">Primary education is a highly female orientated profession and the gender representation figures set out above are typical amongst the Trust’s peers.  Whilst male representation within the population is lower overall, the Trust has seen a decrease in the middle quartiles of female staff to male staff which has impacted on the median gender pay gap which last year was 52.89% but at 31</w:t>
      </w:r>
      <w:r w:rsidDel="00000000" w:rsidR="00000000" w:rsidRPr="00000000">
        <w:rPr>
          <w:vertAlign w:val="superscript"/>
          <w:rtl w:val="0"/>
        </w:rPr>
        <w:t xml:space="preserve">st</w:t>
      </w:r>
      <w:r w:rsidDel="00000000" w:rsidR="00000000" w:rsidRPr="00000000">
        <w:rPr>
          <w:rtl w:val="0"/>
        </w:rPr>
        <w:t xml:space="preserve"> March 2023 results in a higher mid point for the male population to the female population.  However, the mean gender pay gap is greater and reflects a bigger spread of pay within the upper and upper middle quartiles where on average the roles held by men are slightly more senior.</w:t>
      </w:r>
    </w:p>
    <w:p w:rsidR="00000000" w:rsidDel="00000000" w:rsidP="00000000" w:rsidRDefault="00000000" w:rsidRPr="00000000" w14:paraId="000000B8">
      <w:pPr>
        <w:rPr/>
      </w:pPr>
      <w:r w:rsidDel="00000000" w:rsidR="00000000" w:rsidRPr="00000000">
        <w:rPr>
          <w:rtl w:val="0"/>
        </w:rPr>
        <w:t xml:space="preserve">Bonus payments are limited in number and quantum and are only made exceptionally.  In the period to 31 March 2023, no bonus payments were made.</w:t>
      </w:r>
    </w:p>
    <w:p w:rsidR="00000000" w:rsidDel="00000000" w:rsidP="00000000" w:rsidRDefault="00000000" w:rsidRPr="00000000" w14:paraId="000000B9">
      <w:pPr>
        <w:rPr/>
      </w:pPr>
      <w:r w:rsidDel="00000000" w:rsidR="00000000" w:rsidRPr="00000000">
        <w:rPr>
          <w:rtl w:val="0"/>
        </w:rPr>
        <w:t xml:space="preserve">Staff move through the pay scales for their grade based on a thorough and robust performance management process, meaning earnings are based on performance outcomes, irrespective of their gender.  However, the greater incidence of career breaks and part-time working amongst the female population impact time spent in role.</w:t>
      </w:r>
    </w:p>
    <w:p w:rsidR="00000000" w:rsidDel="00000000" w:rsidP="00000000" w:rsidRDefault="00000000" w:rsidRPr="00000000" w14:paraId="000000BA">
      <w:pPr>
        <w:rPr/>
      </w:pPr>
      <w:r w:rsidDel="00000000" w:rsidR="00000000" w:rsidRPr="00000000">
        <w:rPr>
          <w:rtl w:val="0"/>
        </w:rPr>
        <w:t xml:space="preserve">The Spring Partnership Trust is an equal opportunities employer and supports fair treatment of staff irrespective of gender.  The Trust believes that diverse organisations perform better and that improving gender balance in its employee population is vital to supporting the development of the children we work with and in providing a workplace where our people can reach their full potential.</w:t>
      </w:r>
    </w:p>
    <w:p w:rsidR="00000000" w:rsidDel="00000000" w:rsidP="00000000" w:rsidRDefault="00000000" w:rsidRPr="00000000" w14:paraId="000000BB">
      <w:pPr>
        <w:rPr/>
      </w:pPr>
      <w:r w:rsidDel="00000000" w:rsidR="00000000" w:rsidRPr="00000000">
        <w:rPr>
          <w:rtl w:val="0"/>
        </w:rPr>
        <w:t xml:space="preserve">The Trust is taking a number of active steps towards understanding, monitoring and addressing gender imbalance within its own employee population.  We are looking in particular at how we can influence the gender balance within the pool of individuals entering the profession and joining our organisation as well as how our policies and processes impact employee progression and retention, including how our succession planning activities can impact gender balance at senior levels.   </w:t>
      </w:r>
    </w:p>
    <w:p w:rsidR="00000000" w:rsidDel="00000000" w:rsidP="00000000" w:rsidRDefault="00000000" w:rsidRPr="00000000" w14:paraId="000000BC">
      <w:pPr>
        <w:rPr/>
      </w:pPr>
      <w:r w:rsidDel="00000000" w:rsidR="00000000" w:rsidRPr="00000000">
        <w:rPr>
          <w:rtl w:val="0"/>
        </w:rPr>
      </w:r>
    </w:p>
    <w:sectPr>
      <w:headerReference r:id="rId9" w:type="first"/>
      <w:pgSz w:h="16838" w:w="11906" w:orient="portrait"/>
      <w:pgMar w:bottom="1134" w:top="1418" w:left="1418" w:right="2268"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56607" cy="642455"/>
          <wp:effectExtent b="0" l="0" r="0" t="0"/>
          <wp:docPr descr="G:\Shared drives\TSPT - All\Logos (all schools &amp; TSPT)\TSPT Logos\TSPT Logo (white background).jpg" id="18" name="image1.jpg"/>
          <a:graphic>
            <a:graphicData uri="http://schemas.openxmlformats.org/drawingml/2006/picture">
              <pic:pic>
                <pic:nvPicPr>
                  <pic:cNvPr descr="G:\Shared drives\TSPT - All\Logos (all schools &amp; TSPT)\TSPT Logos\TSPT Logo (white background).jpg" id="0" name="image1.jpg"/>
                  <pic:cNvPicPr preferRelativeResize="0"/>
                </pic:nvPicPr>
                <pic:blipFill>
                  <a:blip r:embed="rId1"/>
                  <a:srcRect b="0" l="0" r="0" t="0"/>
                  <a:stretch>
                    <a:fillRect/>
                  </a:stretch>
                </pic:blipFill>
                <pic:spPr>
                  <a:xfrm>
                    <a:off x="0" y="0"/>
                    <a:ext cx="856607" cy="64245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E364AF"/>
    <w:rPr>
      <w:color w:val="0000ff" w:themeColor="hyperlink"/>
      <w:u w:val="single"/>
    </w:rPr>
  </w:style>
  <w:style w:type="table" w:styleId="TableGrid">
    <w:name w:val="Table Grid"/>
    <w:basedOn w:val="TableNormal"/>
    <w:uiPriority w:val="59"/>
    <w:rsid w:val="00C6671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904CB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04CBB"/>
    <w:rPr>
      <w:rFonts w:ascii="Tahoma" w:cs="Tahoma" w:hAnsi="Tahoma"/>
      <w:sz w:val="16"/>
      <w:szCs w:val="16"/>
    </w:rPr>
  </w:style>
  <w:style w:type="character" w:styleId="CommentReference">
    <w:name w:val="annotation reference"/>
    <w:basedOn w:val="DefaultParagraphFont"/>
    <w:uiPriority w:val="99"/>
    <w:semiHidden w:val="1"/>
    <w:unhideWhenUsed w:val="1"/>
    <w:rsid w:val="00301019"/>
    <w:rPr>
      <w:sz w:val="16"/>
      <w:szCs w:val="16"/>
    </w:rPr>
  </w:style>
  <w:style w:type="paragraph" w:styleId="CommentText">
    <w:name w:val="annotation text"/>
    <w:basedOn w:val="Normal"/>
    <w:link w:val="CommentTextChar"/>
    <w:uiPriority w:val="99"/>
    <w:semiHidden w:val="1"/>
    <w:unhideWhenUsed w:val="1"/>
    <w:rsid w:val="00301019"/>
    <w:pPr>
      <w:spacing w:line="240" w:lineRule="auto"/>
    </w:pPr>
    <w:rPr>
      <w:sz w:val="20"/>
      <w:szCs w:val="20"/>
    </w:rPr>
  </w:style>
  <w:style w:type="character" w:styleId="CommentTextChar" w:customStyle="1">
    <w:name w:val="Comment Text Char"/>
    <w:basedOn w:val="DefaultParagraphFont"/>
    <w:link w:val="CommentText"/>
    <w:uiPriority w:val="99"/>
    <w:semiHidden w:val="1"/>
    <w:rsid w:val="00301019"/>
    <w:rPr>
      <w:sz w:val="20"/>
      <w:szCs w:val="20"/>
    </w:rPr>
  </w:style>
  <w:style w:type="paragraph" w:styleId="CommentSubject">
    <w:name w:val="annotation subject"/>
    <w:basedOn w:val="CommentText"/>
    <w:next w:val="CommentText"/>
    <w:link w:val="CommentSubjectChar"/>
    <w:uiPriority w:val="99"/>
    <w:semiHidden w:val="1"/>
    <w:unhideWhenUsed w:val="1"/>
    <w:rsid w:val="00301019"/>
    <w:rPr>
      <w:b w:val="1"/>
      <w:bCs w:val="1"/>
    </w:rPr>
  </w:style>
  <w:style w:type="character" w:styleId="CommentSubjectChar" w:customStyle="1">
    <w:name w:val="Comment Subject Char"/>
    <w:basedOn w:val="CommentTextChar"/>
    <w:link w:val="CommentSubject"/>
    <w:uiPriority w:val="99"/>
    <w:semiHidden w:val="1"/>
    <w:rsid w:val="00301019"/>
    <w:rPr>
      <w:b w:val="1"/>
      <w:bCs w:val="1"/>
      <w:sz w:val="20"/>
      <w:szCs w:val="20"/>
    </w:rPr>
  </w:style>
  <w:style w:type="paragraph" w:styleId="Header">
    <w:name w:val="header"/>
    <w:basedOn w:val="Normal"/>
    <w:link w:val="HeaderChar"/>
    <w:uiPriority w:val="99"/>
    <w:unhideWhenUsed w:val="1"/>
    <w:rsid w:val="00C76356"/>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6356"/>
  </w:style>
  <w:style w:type="paragraph" w:styleId="Footer">
    <w:name w:val="footer"/>
    <w:basedOn w:val="Normal"/>
    <w:link w:val="FooterChar"/>
    <w:uiPriority w:val="99"/>
    <w:unhideWhenUsed w:val="1"/>
    <w:rsid w:val="00C76356"/>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6356"/>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pringpartnershiptrust.co.uk/page/?title=About+Us&amp;pid=6" TargetMode="Externa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QVqGr2jPMEtcspMOFMSh5r0vYw==">CgMxLjA4AHIhMV9XQlVPQ2FnR0xYdV9sUUVnSVlaUEtDT3ZlSTNTcVdf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2023-02-02T12:04:00Z</dcterms:created>
  <dc:creator>Ruth</dc:creator>
</cp:coreProperties>
</file>